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5BF0" w:rsidRDefault="007B5BF0">
      <w:pPr>
        <w:pStyle w:val="ConsPlusTitlePage"/>
      </w:pPr>
      <w:bookmarkStart w:id="0" w:name="_GoBack"/>
      <w:bookmarkEnd w:id="0"/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7B5BF0" w:rsidRDefault="007B5BF0">
      <w:pPr>
        <w:pStyle w:val="ConsPlusNormal"/>
        <w:jc w:val="both"/>
        <w:outlineLvl w:val="0"/>
      </w:pPr>
    </w:p>
    <w:p w:rsidR="007B5BF0" w:rsidRDefault="007B5BF0">
      <w:pPr>
        <w:pStyle w:val="ConsPlusTitle"/>
        <w:jc w:val="center"/>
        <w:outlineLvl w:val="0"/>
      </w:pPr>
      <w:r>
        <w:t>ГУБЕРНАТОР ЧЕЛЯБИНСКОЙ ОБЛАСТИ</w:t>
      </w:r>
    </w:p>
    <w:p w:rsidR="007B5BF0" w:rsidRDefault="007B5BF0">
      <w:pPr>
        <w:pStyle w:val="ConsPlusTitle"/>
        <w:jc w:val="both"/>
      </w:pPr>
    </w:p>
    <w:p w:rsidR="007B5BF0" w:rsidRDefault="007B5BF0">
      <w:pPr>
        <w:pStyle w:val="ConsPlusTitle"/>
        <w:jc w:val="center"/>
      </w:pPr>
      <w:r>
        <w:t>ПОСТАНОВЛЕНИЕ</w:t>
      </w:r>
    </w:p>
    <w:p w:rsidR="007B5BF0" w:rsidRDefault="007B5BF0">
      <w:pPr>
        <w:pStyle w:val="ConsPlusTitle"/>
        <w:jc w:val="center"/>
      </w:pPr>
      <w:r>
        <w:t>от 12 августа 2026 г. N 265</w:t>
      </w:r>
    </w:p>
    <w:p w:rsidR="007B5BF0" w:rsidRDefault="007B5BF0">
      <w:pPr>
        <w:pStyle w:val="ConsPlusTitle"/>
        <w:jc w:val="both"/>
      </w:pPr>
    </w:p>
    <w:p w:rsidR="007B5BF0" w:rsidRDefault="007B5BF0">
      <w:pPr>
        <w:pStyle w:val="ConsPlusTitle"/>
        <w:jc w:val="center"/>
      </w:pPr>
      <w:r>
        <w:t>О мерах поддержки лиц, принимающих (принимавших) участие</w:t>
      </w:r>
    </w:p>
    <w:p w:rsidR="007B5BF0" w:rsidRDefault="007B5BF0">
      <w:pPr>
        <w:pStyle w:val="ConsPlusTitle"/>
        <w:jc w:val="center"/>
      </w:pPr>
      <w:r>
        <w:t>в специальной военной операции, и других категорий лиц</w:t>
      </w:r>
    </w:p>
    <w:p w:rsidR="007B5BF0" w:rsidRDefault="007B5BF0">
      <w:pPr>
        <w:pStyle w:val="ConsPlusTitle"/>
        <w:jc w:val="center"/>
      </w:pPr>
      <w:r>
        <w:t>в Челябинской области</w:t>
      </w:r>
    </w:p>
    <w:p w:rsidR="007B5BF0" w:rsidRDefault="007B5BF0">
      <w:pPr>
        <w:pStyle w:val="ConsPlusNormal"/>
        <w:jc w:val="both"/>
      </w:pPr>
    </w:p>
    <w:p w:rsidR="007B5BF0" w:rsidRDefault="007B5BF0">
      <w:pPr>
        <w:pStyle w:val="ConsPlusNormal"/>
        <w:ind w:firstLine="540"/>
        <w:jc w:val="both"/>
      </w:pPr>
      <w:r>
        <w:t xml:space="preserve">В целях реализации </w:t>
      </w:r>
      <w:hyperlink r:id="rId5">
        <w:r>
          <w:rPr>
            <w:color w:val="0000FF"/>
          </w:rPr>
          <w:t>Указа</w:t>
        </w:r>
      </w:hyperlink>
      <w:r>
        <w:t xml:space="preserve"> Президента Российской Федерации от 15 мая 2026 года N 327 "О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Федерации"</w:t>
      </w:r>
    </w:p>
    <w:p w:rsidR="007B5BF0" w:rsidRDefault="007B5BF0">
      <w:pPr>
        <w:pStyle w:val="ConsPlusNormal"/>
        <w:spacing w:before="220"/>
        <w:ind w:firstLine="540"/>
        <w:jc w:val="both"/>
      </w:pPr>
      <w:r>
        <w:t>ПОСТАНОВЛЯЮ:</w:t>
      </w:r>
    </w:p>
    <w:p w:rsidR="007B5BF0" w:rsidRDefault="007B5BF0">
      <w:pPr>
        <w:pStyle w:val="ConsPlusNormal"/>
        <w:jc w:val="both"/>
      </w:pPr>
    </w:p>
    <w:p w:rsidR="007B5BF0" w:rsidRDefault="007B5BF0">
      <w:pPr>
        <w:pStyle w:val="ConsPlusNormal"/>
        <w:ind w:firstLine="540"/>
        <w:jc w:val="both"/>
      </w:pPr>
      <w:bookmarkStart w:id="1" w:name="P13"/>
      <w:bookmarkEnd w:id="1"/>
      <w:r>
        <w:t xml:space="preserve">1. Установить для лиц, принимающих (принимавших) участие в специальной военной операции, и других категорий лиц, указанных в </w:t>
      </w:r>
      <w:hyperlink w:anchor="P31">
        <w:r>
          <w:rPr>
            <w:color w:val="0000FF"/>
          </w:rPr>
          <w:t>пункте 2</w:t>
        </w:r>
      </w:hyperlink>
      <w:r>
        <w:t xml:space="preserve"> настоящего постановления, следующие меры поддержки в Челябинской области:</w:t>
      </w:r>
    </w:p>
    <w:p w:rsidR="007B5BF0" w:rsidRDefault="007B5BF0">
      <w:pPr>
        <w:pStyle w:val="ConsPlusNormal"/>
        <w:spacing w:before="220"/>
        <w:ind w:firstLine="540"/>
        <w:jc w:val="both"/>
      </w:pPr>
      <w:r>
        <w:t xml:space="preserve">1) предоставление лицам, указанным в </w:t>
      </w:r>
      <w:hyperlink w:anchor="P31">
        <w:r>
          <w:rPr>
            <w:color w:val="0000FF"/>
          </w:rPr>
          <w:t>пункте 2</w:t>
        </w:r>
      </w:hyperlink>
      <w:r>
        <w:t xml:space="preserve"> настоящего постановления, льгот при посещении областных государственных и муниципальных организаций культуры, выставок и просветительских мероприятий в порядке и на условиях, определяемых Министерством культуры Челябинской области;</w:t>
      </w:r>
    </w:p>
    <w:p w:rsidR="007B5BF0" w:rsidRDefault="007B5BF0">
      <w:pPr>
        <w:pStyle w:val="ConsPlusNormal"/>
        <w:spacing w:before="220"/>
        <w:ind w:firstLine="540"/>
        <w:jc w:val="both"/>
      </w:pPr>
      <w:bookmarkStart w:id="2" w:name="P15"/>
      <w:bookmarkEnd w:id="2"/>
      <w:r>
        <w:t xml:space="preserve">2) предоставление лицам, указанным в </w:t>
      </w:r>
      <w:hyperlink w:anchor="P31">
        <w:r>
          <w:rPr>
            <w:color w:val="0000FF"/>
          </w:rPr>
          <w:t>пункте 2</w:t>
        </w:r>
      </w:hyperlink>
      <w:r>
        <w:t xml:space="preserve"> настоящего постановления, льгот при посещении областных и муниципальных организаций физической культуры и спорта, а также физкультурных и спортивных мероприятий в порядке и на условиях, определяемых Министерством по физической культуре и спорту Челябинской области;</w:t>
      </w:r>
    </w:p>
    <w:p w:rsidR="007B5BF0" w:rsidRDefault="007B5BF0">
      <w:pPr>
        <w:pStyle w:val="ConsPlusNormal"/>
        <w:spacing w:before="220"/>
        <w:ind w:firstLine="540"/>
        <w:jc w:val="both"/>
      </w:pPr>
      <w:r>
        <w:t xml:space="preserve">3) предоставление лицам, указанным в </w:t>
      </w:r>
      <w:hyperlink w:anchor="P31">
        <w:r>
          <w:rPr>
            <w:color w:val="0000FF"/>
          </w:rPr>
          <w:t>пункте 2</w:t>
        </w:r>
      </w:hyperlink>
      <w:r>
        <w:t xml:space="preserve"> настоящего постановления, единовременной социальной выплаты на оплату приобретения внутридомового газового оборудования и оборудования для устройства (переустройства) вентиляционных и дымовых каналов, а также системы отопления, источником теплоснабжения которой является газовый котел (возмещение расходов на приобретение такого оборудования), и оплату работ по установке указанного оборудования, в порядке и на условиях, определяемых Министерством социальных отношений Челябинской области;</w:t>
      </w:r>
    </w:p>
    <w:p w:rsidR="007B5BF0" w:rsidRDefault="007B5BF0">
      <w:pPr>
        <w:pStyle w:val="ConsPlusNormal"/>
        <w:spacing w:before="220"/>
        <w:ind w:firstLine="540"/>
        <w:jc w:val="both"/>
      </w:pPr>
      <w:r>
        <w:t xml:space="preserve">4) содействие приоритетному трудоустройству лиц, указанных в </w:t>
      </w:r>
      <w:hyperlink w:anchor="P32">
        <w:r>
          <w:rPr>
            <w:color w:val="0000FF"/>
          </w:rPr>
          <w:t>подпунктах 1</w:t>
        </w:r>
      </w:hyperlink>
      <w:r>
        <w:t xml:space="preserve"> - </w:t>
      </w:r>
      <w:hyperlink w:anchor="P34">
        <w:r>
          <w:rPr>
            <w:color w:val="0000FF"/>
          </w:rPr>
          <w:t>3 пункта 2</w:t>
        </w:r>
      </w:hyperlink>
      <w:r>
        <w:t xml:space="preserve"> настоящего постановления, их профессиональному обучению и (или) получению ими дополнительного профессионального образования, началу осуществления ими предпринимательской деятельности при условии, что они уволены с военной службы (службы, работы) или завершили исполнение контракта (иных правоотношений), а также оказание такого содействия членам их семьи, признанным в установленном порядке безработными, в порядке и на условиях, установленных Главным управлением по труду и занятости населения Челябинской области;</w:t>
      </w:r>
    </w:p>
    <w:p w:rsidR="007B5BF0" w:rsidRDefault="007B5BF0">
      <w:pPr>
        <w:pStyle w:val="ConsPlusNormal"/>
        <w:spacing w:before="220"/>
        <w:ind w:firstLine="540"/>
        <w:jc w:val="both"/>
      </w:pPr>
      <w:r>
        <w:t xml:space="preserve">5) оказание в приоритетном порядке лицам, указанным в </w:t>
      </w:r>
      <w:hyperlink w:anchor="P31">
        <w:r>
          <w:rPr>
            <w:color w:val="0000FF"/>
          </w:rPr>
          <w:t>пункте 2</w:t>
        </w:r>
      </w:hyperlink>
      <w:r>
        <w:t xml:space="preserve"> настоящего постановления, государственной социальной помощи, в том числе на основании социального контракта, в соответствии с условиями, установленными законодательством Российской Федерации, в порядке и на условиях, определяемых Министерством социальных отношений Челябинской области;</w:t>
      </w:r>
    </w:p>
    <w:p w:rsidR="007B5BF0" w:rsidRDefault="007B5BF0">
      <w:pPr>
        <w:pStyle w:val="ConsPlusNormal"/>
        <w:spacing w:before="220"/>
        <w:ind w:firstLine="540"/>
        <w:jc w:val="both"/>
      </w:pPr>
      <w:r>
        <w:t xml:space="preserve">6) предоставление лицам, указанным в </w:t>
      </w:r>
      <w:hyperlink w:anchor="P31">
        <w:r>
          <w:rPr>
            <w:color w:val="0000FF"/>
          </w:rPr>
          <w:t>пункте 2</w:t>
        </w:r>
      </w:hyperlink>
      <w:r>
        <w:t xml:space="preserve"> настоящего постановления, дополнительных </w:t>
      </w:r>
      <w:r>
        <w:lastRenderedPageBreak/>
        <w:t>гарантий реализации права на получение бесплатной юридической помощи в порядке и на условиях, определяемых Главным управлением юстиции Челябинской области;</w:t>
      </w:r>
    </w:p>
    <w:p w:rsidR="007B5BF0" w:rsidRDefault="007B5BF0">
      <w:pPr>
        <w:pStyle w:val="ConsPlusNormal"/>
        <w:spacing w:before="220"/>
        <w:ind w:firstLine="540"/>
        <w:jc w:val="both"/>
      </w:pPr>
      <w:r>
        <w:t xml:space="preserve">7) предоставление во внеочередном порядке лицам, указанным в </w:t>
      </w:r>
      <w:hyperlink w:anchor="P31">
        <w:r>
          <w:rPr>
            <w:color w:val="0000FF"/>
          </w:rPr>
          <w:t>пункте 2</w:t>
        </w:r>
      </w:hyperlink>
      <w:r>
        <w:t xml:space="preserve"> настоящего постановления, медицинской помощи в порядке и на условиях, установленных Министерством здравоохранения Челябинской области;</w:t>
      </w:r>
    </w:p>
    <w:p w:rsidR="007B5BF0" w:rsidRDefault="007B5BF0">
      <w:pPr>
        <w:pStyle w:val="ConsPlusNormal"/>
        <w:spacing w:before="220"/>
        <w:ind w:firstLine="540"/>
        <w:jc w:val="both"/>
      </w:pPr>
      <w:r>
        <w:t xml:space="preserve">8) предоставление во внеочередном порядке лицам, указанным в </w:t>
      </w:r>
      <w:hyperlink w:anchor="P31">
        <w:r>
          <w:rPr>
            <w:color w:val="0000FF"/>
          </w:rPr>
          <w:t>пункте 2</w:t>
        </w:r>
      </w:hyperlink>
      <w:r>
        <w:t xml:space="preserve"> настоящего постановления, санаторно-курортного лечения в порядке и на условиях, установленных Министерством социальных отношений Челябинской области;</w:t>
      </w:r>
    </w:p>
    <w:p w:rsidR="007B5BF0" w:rsidRDefault="007B5BF0">
      <w:pPr>
        <w:pStyle w:val="ConsPlusNormal"/>
        <w:spacing w:before="220"/>
        <w:ind w:firstLine="540"/>
        <w:jc w:val="both"/>
      </w:pPr>
      <w:r>
        <w:t xml:space="preserve">9) оказание лицам, указанным в </w:t>
      </w:r>
      <w:hyperlink w:anchor="P31">
        <w:r>
          <w:rPr>
            <w:color w:val="0000FF"/>
          </w:rPr>
          <w:t>пункте 2</w:t>
        </w:r>
      </w:hyperlink>
      <w:r>
        <w:t xml:space="preserve"> настоящего постановления, бесплатной психологической и психолого-психотерапевтической помощи в порядке и на условиях, установленных Министерством здравоохранения Челябинской области;</w:t>
      </w:r>
    </w:p>
    <w:p w:rsidR="007B5BF0" w:rsidRDefault="007B5BF0">
      <w:pPr>
        <w:pStyle w:val="ConsPlusNormal"/>
        <w:spacing w:before="220"/>
        <w:ind w:firstLine="540"/>
        <w:jc w:val="both"/>
      </w:pPr>
      <w:r>
        <w:t xml:space="preserve">10) зачисление (в том числе при переводе из одной областной государственной (муниципальной) организации, осуществляющей образовательную деятельность, в другую) в первоочередном порядке лиц, указанных в </w:t>
      </w:r>
      <w:hyperlink w:anchor="P39">
        <w:r>
          <w:rPr>
            <w:color w:val="0000FF"/>
          </w:rPr>
          <w:t>подпунктах 2</w:t>
        </w:r>
      </w:hyperlink>
      <w:r>
        <w:t xml:space="preserve">, </w:t>
      </w:r>
      <w:hyperlink w:anchor="P43">
        <w:r>
          <w:rPr>
            <w:color w:val="0000FF"/>
          </w:rPr>
          <w:t>6 пункта 3</w:t>
        </w:r>
      </w:hyperlink>
      <w:r>
        <w:t xml:space="preserve"> настоящего постановления, в наиболее приближенные к месту жительства семьи областные государственные (муниципальные) образовательные организации, осуществляющие образовательную деятельность по образовательным программам дошкольного, начального общего, основного общего и среднего общего образования, в том числе в группы продленного дня, в порядке и на условиях, определенных Министерством образования и науки Челябинской области;</w:t>
      </w:r>
    </w:p>
    <w:p w:rsidR="007B5BF0" w:rsidRDefault="007B5BF0">
      <w:pPr>
        <w:pStyle w:val="ConsPlusNormal"/>
        <w:spacing w:before="220"/>
        <w:ind w:firstLine="540"/>
        <w:jc w:val="both"/>
      </w:pPr>
      <w:r>
        <w:t xml:space="preserve">11) компенсация лицам, указанным в </w:t>
      </w:r>
      <w:hyperlink w:anchor="P31">
        <w:r>
          <w:rPr>
            <w:color w:val="0000FF"/>
          </w:rPr>
          <w:t>пункте 2</w:t>
        </w:r>
      </w:hyperlink>
      <w:r>
        <w:t xml:space="preserve"> настоящего постановления, платы, взимаемой с родителей (законных представителей) за присмотр и уход за лицами, указанными в </w:t>
      </w:r>
      <w:hyperlink w:anchor="P39">
        <w:r>
          <w:rPr>
            <w:color w:val="0000FF"/>
          </w:rPr>
          <w:t>подпунктах 2</w:t>
        </w:r>
      </w:hyperlink>
      <w:r>
        <w:t xml:space="preserve"> и </w:t>
      </w:r>
      <w:hyperlink w:anchor="P43">
        <w:r>
          <w:rPr>
            <w:color w:val="0000FF"/>
          </w:rPr>
          <w:t>6 пункта 3</w:t>
        </w:r>
      </w:hyperlink>
      <w:r>
        <w:t xml:space="preserve"> настоящего постановления, посещающими областные государственные (муниципальные) образовательные организации, осуществляющие образовательную деятельность по образовательным программам дошкольного образования, в порядке и на условиях, определяемых Министерством образования и науки Челябинской области;</w:t>
      </w:r>
    </w:p>
    <w:p w:rsidR="007B5BF0" w:rsidRDefault="007B5BF0">
      <w:pPr>
        <w:pStyle w:val="ConsPlusNormal"/>
        <w:spacing w:before="220"/>
        <w:ind w:firstLine="540"/>
        <w:jc w:val="both"/>
      </w:pPr>
      <w:r>
        <w:t xml:space="preserve">12) полное или частичное освобождение лиц, указанных в </w:t>
      </w:r>
      <w:hyperlink w:anchor="P15">
        <w:r>
          <w:rPr>
            <w:color w:val="0000FF"/>
          </w:rPr>
          <w:t>пункте 2</w:t>
        </w:r>
      </w:hyperlink>
      <w:r>
        <w:t xml:space="preserve"> настоящего пункта, от платы, взимаемой с родителей (законных представителей) за присмотр и уход за лицами, указанными в </w:t>
      </w:r>
      <w:hyperlink w:anchor="P39">
        <w:r>
          <w:rPr>
            <w:color w:val="0000FF"/>
          </w:rPr>
          <w:t>подпунктах 2</w:t>
        </w:r>
      </w:hyperlink>
      <w:r>
        <w:t xml:space="preserve"> и </w:t>
      </w:r>
      <w:hyperlink w:anchor="P43">
        <w:r>
          <w:rPr>
            <w:color w:val="0000FF"/>
          </w:rPr>
          <w:t>6 пункта 3</w:t>
        </w:r>
      </w:hyperlink>
      <w:r>
        <w:t xml:space="preserve"> настоящего постановления, в группах продленного дня в областных государственных (муниципальных) образовательных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образования, в порядке и на условиях, определяемых Министерством образования и науки Челябинской области;</w:t>
      </w:r>
    </w:p>
    <w:p w:rsidR="007B5BF0" w:rsidRDefault="007B5BF0">
      <w:pPr>
        <w:pStyle w:val="ConsPlusNormal"/>
        <w:spacing w:before="220"/>
        <w:ind w:firstLine="540"/>
        <w:jc w:val="both"/>
      </w:pPr>
      <w:r>
        <w:t xml:space="preserve">13) бесплатное посещение лицами, указанными в </w:t>
      </w:r>
      <w:hyperlink w:anchor="P39">
        <w:r>
          <w:rPr>
            <w:color w:val="0000FF"/>
          </w:rPr>
          <w:t>подпунктах 2</w:t>
        </w:r>
      </w:hyperlink>
      <w:r>
        <w:t xml:space="preserve"> и </w:t>
      </w:r>
      <w:hyperlink w:anchor="P43">
        <w:r>
          <w:rPr>
            <w:color w:val="0000FF"/>
          </w:rPr>
          <w:t>6 пункта 3</w:t>
        </w:r>
      </w:hyperlink>
      <w:r>
        <w:t xml:space="preserve"> настоящего постановления, занятий по дополнительным общеобразовательным программам в областных государственных (муниципальных) образовательных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образования, дополнительным общеобразовательным программам, в порядке и на условиях, определяемых Министерством образования и науки Челябинской области;</w:t>
      </w:r>
    </w:p>
    <w:p w:rsidR="007B5BF0" w:rsidRDefault="007B5BF0">
      <w:pPr>
        <w:pStyle w:val="ConsPlusNormal"/>
        <w:spacing w:before="220"/>
        <w:ind w:firstLine="540"/>
        <w:jc w:val="both"/>
      </w:pPr>
      <w:r>
        <w:t xml:space="preserve">14) обеспечение бесплатным питанием (осуществление выплаты на питание) лиц, указанных в </w:t>
      </w:r>
      <w:hyperlink w:anchor="P39">
        <w:r>
          <w:rPr>
            <w:color w:val="0000FF"/>
          </w:rPr>
          <w:t>подпунктах 2</w:t>
        </w:r>
      </w:hyperlink>
      <w:r>
        <w:t xml:space="preserve"> и </w:t>
      </w:r>
      <w:hyperlink w:anchor="P43">
        <w:r>
          <w:rPr>
            <w:color w:val="0000FF"/>
          </w:rPr>
          <w:t>6 пункта 3</w:t>
        </w:r>
      </w:hyperlink>
      <w:r>
        <w:t xml:space="preserve"> настоящего постановления, обучающихся в государственных образовательных (муниципальных)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образования, а также обучающихся по очной форме обучения в государственных образовательных (муниципальных) организациях, осуществляющих образовательную деятельность по образовательным программам среднего профессионального образования, в порядке и на условиях, определяемых Министерством образования и науки Челябинской области;</w:t>
      </w:r>
    </w:p>
    <w:p w:rsidR="007B5BF0" w:rsidRDefault="007B5BF0">
      <w:pPr>
        <w:pStyle w:val="ConsPlusNormal"/>
        <w:spacing w:before="220"/>
        <w:ind w:firstLine="540"/>
        <w:jc w:val="both"/>
      </w:pPr>
      <w:r>
        <w:lastRenderedPageBreak/>
        <w:t xml:space="preserve">15) предоставление в приоритетном порядке социальных услуг в форме социального обслуживания на дому, в полустационарной форме и в стационарной форме лицам, указанным в </w:t>
      </w:r>
      <w:hyperlink w:anchor="P31">
        <w:r>
          <w:rPr>
            <w:color w:val="0000FF"/>
          </w:rPr>
          <w:t>пункте 2</w:t>
        </w:r>
      </w:hyperlink>
      <w:r>
        <w:t xml:space="preserve"> настоящего постановления, признанным в установленном порядке нуждающимися в социальном обслуживании, в порядке и на условиях, определяемых Министерством социальных отношений Челябинской области;</w:t>
      </w:r>
    </w:p>
    <w:p w:rsidR="007B5BF0" w:rsidRDefault="007B5BF0">
      <w:pPr>
        <w:pStyle w:val="ConsPlusNormal"/>
        <w:spacing w:before="220"/>
        <w:ind w:firstLine="540"/>
        <w:jc w:val="both"/>
      </w:pPr>
      <w:r>
        <w:t xml:space="preserve">16) предоставление лицам, указанным в </w:t>
      </w:r>
      <w:hyperlink w:anchor="P39">
        <w:r>
          <w:rPr>
            <w:color w:val="0000FF"/>
          </w:rPr>
          <w:t>подпунктах 2</w:t>
        </w:r>
      </w:hyperlink>
      <w:r>
        <w:t xml:space="preserve"> и </w:t>
      </w:r>
      <w:hyperlink w:anchor="P43">
        <w:r>
          <w:rPr>
            <w:color w:val="0000FF"/>
          </w:rPr>
          <w:t>6 пункта 3</w:t>
        </w:r>
      </w:hyperlink>
      <w:r>
        <w:t xml:space="preserve"> настоящего постановления, льготных путевок в организации отдыха детей и их оздоровления, в порядках и на условиях, определенных Министерством социальных отношений Челябинской области и Министерством образования и науки Челябинской области в пределах их компетенции.</w:t>
      </w:r>
    </w:p>
    <w:p w:rsidR="007B5BF0" w:rsidRDefault="007B5BF0">
      <w:pPr>
        <w:pStyle w:val="ConsPlusNormal"/>
        <w:jc w:val="both"/>
      </w:pPr>
    </w:p>
    <w:p w:rsidR="007B5BF0" w:rsidRDefault="007B5BF0">
      <w:pPr>
        <w:pStyle w:val="ConsPlusNormal"/>
        <w:ind w:firstLine="540"/>
        <w:jc w:val="both"/>
      </w:pPr>
      <w:bookmarkStart w:id="3" w:name="P31"/>
      <w:bookmarkEnd w:id="3"/>
      <w:r>
        <w:t xml:space="preserve">2. Установить, что меры поддержки, указанные в </w:t>
      </w:r>
      <w:hyperlink w:anchor="P13">
        <w:r>
          <w:rPr>
            <w:color w:val="0000FF"/>
          </w:rPr>
          <w:t>пункте 1</w:t>
        </w:r>
      </w:hyperlink>
      <w:r>
        <w:t xml:space="preserve"> настоящего постановления, предоставляются в Челябинской области:</w:t>
      </w:r>
    </w:p>
    <w:p w:rsidR="007B5BF0" w:rsidRDefault="007B5BF0">
      <w:pPr>
        <w:pStyle w:val="ConsPlusNormal"/>
        <w:spacing w:before="220"/>
        <w:ind w:firstLine="540"/>
        <w:jc w:val="both"/>
      </w:pPr>
      <w:bookmarkStart w:id="4" w:name="P32"/>
      <w:bookmarkEnd w:id="4"/>
      <w:r>
        <w:t>1) лицам, принимающим (принимавшим) участие (содействующим (содействовавшим) выполнению задач) в специальной военной операции;</w:t>
      </w:r>
    </w:p>
    <w:p w:rsidR="007B5BF0" w:rsidRDefault="007B5BF0">
      <w:pPr>
        <w:pStyle w:val="ConsPlusNormal"/>
        <w:spacing w:before="220"/>
        <w:ind w:firstLine="540"/>
        <w:jc w:val="both"/>
      </w:pPr>
      <w:bookmarkStart w:id="5" w:name="P33"/>
      <w:bookmarkEnd w:id="5"/>
      <w:r>
        <w:t>2) лицам, выполняющим (выполнявшим) задачи по отражению вооруженного вторжения на территорию Российской Федерации (далее именуется - вооруженное 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именуется - вооруженная провокация);</w:t>
      </w:r>
    </w:p>
    <w:p w:rsidR="007B5BF0" w:rsidRDefault="007B5BF0">
      <w:pPr>
        <w:pStyle w:val="ConsPlusNormal"/>
        <w:spacing w:before="220"/>
        <w:ind w:firstLine="540"/>
        <w:jc w:val="both"/>
      </w:pPr>
      <w:bookmarkStart w:id="6" w:name="P34"/>
      <w:bookmarkEnd w:id="6"/>
      <w:r>
        <w:t>3)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 (далее именуются - боевые действия);</w:t>
      </w:r>
    </w:p>
    <w:p w:rsidR="007B5BF0" w:rsidRDefault="007B5BF0">
      <w:pPr>
        <w:pStyle w:val="ConsPlusNormal"/>
        <w:spacing w:before="220"/>
        <w:ind w:firstLine="540"/>
        <w:jc w:val="both"/>
      </w:pPr>
      <w:r>
        <w:t xml:space="preserve">4) членам семей лиц, указанных в </w:t>
      </w:r>
      <w:hyperlink w:anchor="P32">
        <w:r>
          <w:rPr>
            <w:color w:val="0000FF"/>
          </w:rPr>
          <w:t>подпунктах 1</w:t>
        </w:r>
      </w:hyperlink>
      <w:r>
        <w:t xml:space="preserve"> - </w:t>
      </w:r>
      <w:hyperlink w:anchor="P34">
        <w:r>
          <w:rPr>
            <w:color w:val="0000FF"/>
          </w:rPr>
          <w:t>3</w:t>
        </w:r>
      </w:hyperlink>
      <w:r>
        <w:t xml:space="preserve"> настоящего пункта, в том числе погибших (умерших)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пропавших без вести или признанных в установленном порядке безвестно отсутствующими в связи с участием в специальной военной операции, выполнением указанных задач, а также умерших после увольнения с военной службы (службы, работы) или исключения из добровольческих формирований, предусмотренных Федеральным </w:t>
      </w:r>
      <w:hyperlink r:id="rId6">
        <w:r>
          <w:rPr>
            <w:color w:val="0000FF"/>
          </w:rPr>
          <w:t>законом</w:t>
        </w:r>
      </w:hyperlink>
      <w:r>
        <w:t xml:space="preserve"> от 31 мая 1996 года N 61-ФЗ "Об обороне" (далее именуется - Закон N 61-ФЗ), если смерть таких лиц наступила вследствие увечья (ранения, травмы, контузии) или заболевания, полученных ими в связи с участием в специальной военной операции, выполнением указанных задач (далее именуются - члены семей).</w:t>
      </w:r>
    </w:p>
    <w:p w:rsidR="007B5BF0" w:rsidRDefault="007B5BF0">
      <w:pPr>
        <w:pStyle w:val="ConsPlusNormal"/>
        <w:jc w:val="both"/>
      </w:pPr>
    </w:p>
    <w:p w:rsidR="007B5BF0" w:rsidRDefault="007B5BF0">
      <w:pPr>
        <w:pStyle w:val="ConsPlusNormal"/>
        <w:ind w:firstLine="540"/>
        <w:jc w:val="both"/>
      </w:pPr>
      <w:r>
        <w:t>3. Членами семьи признаются:</w:t>
      </w:r>
    </w:p>
    <w:p w:rsidR="007B5BF0" w:rsidRDefault="007B5BF0">
      <w:pPr>
        <w:pStyle w:val="ConsPlusNormal"/>
        <w:spacing w:before="220"/>
        <w:ind w:firstLine="540"/>
        <w:jc w:val="both"/>
      </w:pPr>
      <w:r>
        <w:t>1) супруг (супруга);</w:t>
      </w:r>
    </w:p>
    <w:p w:rsidR="007B5BF0" w:rsidRDefault="007B5BF0">
      <w:pPr>
        <w:pStyle w:val="ConsPlusNormal"/>
        <w:spacing w:before="220"/>
        <w:ind w:firstLine="540"/>
        <w:jc w:val="both"/>
      </w:pPr>
      <w:bookmarkStart w:id="7" w:name="P39"/>
      <w:bookmarkEnd w:id="7"/>
      <w:r>
        <w:t xml:space="preserve">2) дети, не достигшие возраста 18 лет, в том числе рожденные после гибели (смерти) лиц, указанных в </w:t>
      </w:r>
      <w:hyperlink w:anchor="P32">
        <w:r>
          <w:rPr>
            <w:color w:val="0000FF"/>
          </w:rPr>
          <w:t>подпунктах 1</w:t>
        </w:r>
      </w:hyperlink>
      <w:r>
        <w:t xml:space="preserve"> - </w:t>
      </w:r>
      <w:hyperlink w:anchor="P34">
        <w:r>
          <w:rPr>
            <w:color w:val="0000FF"/>
          </w:rPr>
          <w:t>3 пункта 2</w:t>
        </w:r>
      </w:hyperlink>
      <w:r>
        <w:t xml:space="preserve"> настоящего постановления, и в отношении которых отцовство установлено в соответствии с </w:t>
      </w:r>
      <w:hyperlink r:id="rId7">
        <w:r>
          <w:rPr>
            <w:color w:val="0000FF"/>
          </w:rPr>
          <w:t>пунктом 2 статьи 48</w:t>
        </w:r>
      </w:hyperlink>
      <w:r>
        <w:t xml:space="preserve"> Семейного кодекса Российской Федерации;</w:t>
      </w:r>
    </w:p>
    <w:p w:rsidR="007B5BF0" w:rsidRDefault="007B5BF0">
      <w:pPr>
        <w:pStyle w:val="ConsPlusNormal"/>
        <w:spacing w:before="220"/>
        <w:ind w:firstLine="540"/>
        <w:jc w:val="both"/>
      </w:pPr>
      <w:r>
        <w:t>3) дети старше 18 лет, ставшие инвалидами до достижения ими возраста 18 лет;</w:t>
      </w:r>
    </w:p>
    <w:p w:rsidR="007B5BF0" w:rsidRDefault="007B5BF0">
      <w:pPr>
        <w:pStyle w:val="ConsPlusNormal"/>
        <w:spacing w:before="220"/>
        <w:ind w:firstLine="540"/>
        <w:jc w:val="both"/>
      </w:pPr>
      <w:r>
        <w:t>4) дети в возрасте до 23 лет, обучающиеся в организациях, осуществляющих образовательную деятельность, по очной форме обучения;</w:t>
      </w:r>
    </w:p>
    <w:p w:rsidR="007B5BF0" w:rsidRDefault="007B5BF0">
      <w:pPr>
        <w:pStyle w:val="ConsPlusNormal"/>
        <w:spacing w:before="220"/>
        <w:ind w:firstLine="540"/>
        <w:jc w:val="both"/>
      </w:pPr>
      <w:r>
        <w:t xml:space="preserve">5) родители, проживающие совместно с лицами, указанными в </w:t>
      </w:r>
      <w:hyperlink w:anchor="P32">
        <w:r>
          <w:rPr>
            <w:color w:val="0000FF"/>
          </w:rPr>
          <w:t>подпунктах 1</w:t>
        </w:r>
      </w:hyperlink>
      <w:r>
        <w:t xml:space="preserve"> - </w:t>
      </w:r>
      <w:hyperlink w:anchor="P34">
        <w:r>
          <w:rPr>
            <w:color w:val="0000FF"/>
          </w:rPr>
          <w:t>3 пункта 2</w:t>
        </w:r>
      </w:hyperlink>
      <w:r>
        <w:t xml:space="preserve"> настоящего постановления, либо проживавшие совместно с этими лицами на дату их гибели (смерти);</w:t>
      </w:r>
    </w:p>
    <w:p w:rsidR="007B5BF0" w:rsidRDefault="007B5BF0">
      <w:pPr>
        <w:pStyle w:val="ConsPlusNormal"/>
        <w:spacing w:before="220"/>
        <w:ind w:firstLine="540"/>
        <w:jc w:val="both"/>
      </w:pPr>
      <w:bookmarkStart w:id="8" w:name="P43"/>
      <w:bookmarkEnd w:id="8"/>
      <w:r>
        <w:lastRenderedPageBreak/>
        <w:t xml:space="preserve">6) лица, находящиеся на иждивении лиц, указанных в </w:t>
      </w:r>
      <w:hyperlink w:anchor="P32">
        <w:r>
          <w:rPr>
            <w:color w:val="0000FF"/>
          </w:rPr>
          <w:t>подпунктах 1</w:t>
        </w:r>
      </w:hyperlink>
      <w:r>
        <w:t xml:space="preserve"> - </w:t>
      </w:r>
      <w:hyperlink w:anchor="P34">
        <w:r>
          <w:rPr>
            <w:color w:val="0000FF"/>
          </w:rPr>
          <w:t>3 пункта 2</w:t>
        </w:r>
      </w:hyperlink>
      <w:r>
        <w:t xml:space="preserve"> настоящего постановления, либо находившиеся на иждивении этих лиц на дату их гибели (смерти).</w:t>
      </w:r>
    </w:p>
    <w:p w:rsidR="007B5BF0" w:rsidRDefault="007B5BF0">
      <w:pPr>
        <w:pStyle w:val="ConsPlusNormal"/>
        <w:jc w:val="both"/>
      </w:pPr>
    </w:p>
    <w:p w:rsidR="007B5BF0" w:rsidRDefault="007B5BF0">
      <w:pPr>
        <w:pStyle w:val="ConsPlusNormal"/>
        <w:ind w:firstLine="540"/>
        <w:jc w:val="both"/>
      </w:pPr>
      <w:r>
        <w:t xml:space="preserve">4. Утвердить прилагаемый </w:t>
      </w:r>
      <w:hyperlink w:anchor="P77">
        <w:r>
          <w:rPr>
            <w:color w:val="0000FF"/>
          </w:rPr>
          <w:t>порядок</w:t>
        </w:r>
      </w:hyperlink>
      <w:r>
        <w:t xml:space="preserve"> учета мер поддержки, предоставляемых лицам, принимающим (принимавшим) участие в специальной военной операции, и другим категориям лиц в Челябинской области.</w:t>
      </w:r>
    </w:p>
    <w:p w:rsidR="007B5BF0" w:rsidRDefault="007B5BF0">
      <w:pPr>
        <w:pStyle w:val="ConsPlusNormal"/>
        <w:jc w:val="both"/>
      </w:pPr>
    </w:p>
    <w:p w:rsidR="007B5BF0" w:rsidRDefault="007B5BF0">
      <w:pPr>
        <w:pStyle w:val="ConsPlusNormal"/>
        <w:ind w:firstLine="540"/>
        <w:jc w:val="both"/>
      </w:pPr>
      <w:r>
        <w:t>5. Руководителям исполнительных органов Челябинской области:</w:t>
      </w:r>
    </w:p>
    <w:p w:rsidR="007B5BF0" w:rsidRDefault="007B5BF0">
      <w:pPr>
        <w:pStyle w:val="ConsPlusNormal"/>
        <w:spacing w:before="220"/>
        <w:ind w:firstLine="540"/>
        <w:jc w:val="both"/>
      </w:pPr>
      <w:r>
        <w:t xml:space="preserve">1) обеспечить предоставление мер поддержки лицам, указанным в </w:t>
      </w:r>
      <w:hyperlink w:anchor="P31">
        <w:r>
          <w:rPr>
            <w:color w:val="0000FF"/>
          </w:rPr>
          <w:t>пункте 2</w:t>
        </w:r>
      </w:hyperlink>
      <w:r>
        <w:t xml:space="preserve"> настоящего постановления, на срок не менее чем до конца года, следующего за годом завершения специальной военной операции, а лицам, указанным в </w:t>
      </w:r>
      <w:hyperlink w:anchor="P32">
        <w:r>
          <w:rPr>
            <w:color w:val="0000FF"/>
          </w:rPr>
          <w:t>подпунктах 1</w:t>
        </w:r>
      </w:hyperlink>
      <w:r>
        <w:t xml:space="preserve"> - </w:t>
      </w:r>
      <w:hyperlink w:anchor="P34">
        <w:r>
          <w:rPr>
            <w:color w:val="0000FF"/>
          </w:rPr>
          <w:t>3 пункта 2</w:t>
        </w:r>
      </w:hyperlink>
      <w:r>
        <w:t xml:space="preserve"> настоящего постановления, признанным в установленном порядке инвалидами вследствие увечья (ранения, травмы, контузии) или заболевания, полученных ими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членам их семей и членам семей лиц, указанных в </w:t>
      </w:r>
      <w:hyperlink w:anchor="P32">
        <w:r>
          <w:rPr>
            <w:color w:val="0000FF"/>
          </w:rPr>
          <w:t>подпунктах 1</w:t>
        </w:r>
      </w:hyperlink>
      <w:r>
        <w:t xml:space="preserve"> - </w:t>
      </w:r>
      <w:hyperlink w:anchor="P34">
        <w:r>
          <w:rPr>
            <w:color w:val="0000FF"/>
          </w:rPr>
          <w:t>3 пункта 2</w:t>
        </w:r>
      </w:hyperlink>
      <w:r>
        <w:t xml:space="preserve"> настоящего постановления, погибших (умерших) в связи с участием в специальной военной операции, выполнением указанных задач, - бессрочно;</w:t>
      </w:r>
    </w:p>
    <w:p w:rsidR="007B5BF0" w:rsidRDefault="007B5BF0">
      <w:pPr>
        <w:pStyle w:val="ConsPlusNormal"/>
        <w:spacing w:before="220"/>
        <w:ind w:firstLine="540"/>
        <w:jc w:val="both"/>
      </w:pPr>
      <w:r>
        <w:t>2) в срок до 20 августа 2026 года определить:</w:t>
      </w:r>
    </w:p>
    <w:p w:rsidR="007B5BF0" w:rsidRDefault="007B5BF0">
      <w:pPr>
        <w:pStyle w:val="ConsPlusNormal"/>
        <w:spacing w:before="220"/>
        <w:ind w:firstLine="540"/>
        <w:jc w:val="both"/>
      </w:pPr>
      <w:r>
        <w:t xml:space="preserve">порядок и условия предоставления (в том числе с использованием государственных информационных систем) мер поддержки лицам, указанным в </w:t>
      </w:r>
      <w:hyperlink w:anchor="P31">
        <w:r>
          <w:rPr>
            <w:color w:val="0000FF"/>
          </w:rPr>
          <w:t>пункте 2</w:t>
        </w:r>
      </w:hyperlink>
      <w:r>
        <w:t xml:space="preserve"> настоящего постановления;</w:t>
      </w:r>
    </w:p>
    <w:p w:rsidR="007B5BF0" w:rsidRDefault="007B5BF0">
      <w:pPr>
        <w:pStyle w:val="ConsPlusNormal"/>
        <w:spacing w:before="220"/>
        <w:ind w:firstLine="540"/>
        <w:jc w:val="both"/>
      </w:pPr>
      <w:r>
        <w:t xml:space="preserve">порядок информирования (в том числе с использованием государственных информационных систем) лиц, указанных в </w:t>
      </w:r>
      <w:hyperlink w:anchor="P31">
        <w:r>
          <w:rPr>
            <w:color w:val="0000FF"/>
          </w:rPr>
          <w:t>пункте 2</w:t>
        </w:r>
      </w:hyperlink>
      <w:r>
        <w:t xml:space="preserve"> настоящего постановления, о полагающихся им мерах поддержки;</w:t>
      </w:r>
    </w:p>
    <w:p w:rsidR="007B5BF0" w:rsidRDefault="007B5BF0">
      <w:pPr>
        <w:pStyle w:val="ConsPlusNormal"/>
        <w:spacing w:before="220"/>
        <w:ind w:firstLine="540"/>
        <w:jc w:val="both"/>
      </w:pPr>
      <w:r>
        <w:t xml:space="preserve">3) обеспечить предоставление мер поддержки лицам, указанным в </w:t>
      </w:r>
      <w:hyperlink w:anchor="P31">
        <w:r>
          <w:rPr>
            <w:color w:val="0000FF"/>
          </w:rPr>
          <w:t>пункте 2</w:t>
        </w:r>
      </w:hyperlink>
      <w:r>
        <w:t xml:space="preserve"> настоящего постановления, независимо от даты и места заключения лицами, указанными в </w:t>
      </w:r>
      <w:hyperlink w:anchor="P32">
        <w:r>
          <w:rPr>
            <w:color w:val="0000FF"/>
          </w:rPr>
          <w:t>подпунктах 1</w:t>
        </w:r>
      </w:hyperlink>
      <w:r>
        <w:t xml:space="preserve"> - </w:t>
      </w:r>
      <w:hyperlink w:anchor="P34">
        <w:r>
          <w:rPr>
            <w:color w:val="0000FF"/>
          </w:rPr>
          <w:t>3 пункта 2</w:t>
        </w:r>
      </w:hyperlink>
      <w:r>
        <w:t xml:space="preserve"> настоящего постановления, контрактов о прохождении военной службы (службы), контрактов о пребывании в добровольческих формированиях, предусмотренных </w:t>
      </w:r>
      <w:hyperlink r:id="rId8">
        <w:r>
          <w:rPr>
            <w:color w:val="0000FF"/>
          </w:rPr>
          <w:t>Законом</w:t>
        </w:r>
      </w:hyperlink>
      <w:r>
        <w:t xml:space="preserve"> N 61-ФЗ, соглашений (документов, подтверждающих иные правоотношения) с Министерством обороны Российской Федерации, контрактов (документов, подтверждающих иные правоотношения) с организациями, содействующими выполнению задач, возложенных на Вооруженные Силы Российской Федерации, на основании документов, выдаваемых:</w:t>
      </w:r>
    </w:p>
    <w:p w:rsidR="007B5BF0" w:rsidRDefault="007B5BF0">
      <w:pPr>
        <w:pStyle w:val="ConsPlusNormal"/>
        <w:spacing w:before="220"/>
        <w:ind w:firstLine="540"/>
        <w:jc w:val="both"/>
      </w:pPr>
      <w:r>
        <w:t xml:space="preserve">федеральными государственными органами - в отношении лиц, указанных в </w:t>
      </w:r>
      <w:hyperlink w:anchor="P32">
        <w:r>
          <w:rPr>
            <w:color w:val="0000FF"/>
          </w:rPr>
          <w:t>подпунктах 1</w:t>
        </w:r>
      </w:hyperlink>
      <w:r>
        <w:t xml:space="preserve"> и </w:t>
      </w:r>
      <w:hyperlink w:anchor="P33">
        <w:r>
          <w:rPr>
            <w:color w:val="0000FF"/>
          </w:rPr>
          <w:t>2 пункта 2</w:t>
        </w:r>
      </w:hyperlink>
      <w:r>
        <w:t xml:space="preserve"> настоящего постановления;</w:t>
      </w:r>
    </w:p>
    <w:p w:rsidR="007B5BF0" w:rsidRDefault="007B5BF0">
      <w:pPr>
        <w:pStyle w:val="ConsPlusNormal"/>
        <w:spacing w:before="220"/>
        <w:ind w:firstLine="540"/>
        <w:jc w:val="both"/>
      </w:pPr>
      <w:r>
        <w:t xml:space="preserve">уполномоченными органами исполнительной власти Донецкой Народной Республики, Луганской Народной Республики - в отношении лиц, указанных в </w:t>
      </w:r>
      <w:hyperlink w:anchor="P34">
        <w:r>
          <w:rPr>
            <w:color w:val="0000FF"/>
          </w:rPr>
          <w:t>подпункте 3 пункта 2</w:t>
        </w:r>
      </w:hyperlink>
      <w:r>
        <w:t xml:space="preserve"> настоящего постановления.</w:t>
      </w:r>
    </w:p>
    <w:p w:rsidR="007B5BF0" w:rsidRDefault="007B5BF0">
      <w:pPr>
        <w:pStyle w:val="ConsPlusNormal"/>
        <w:jc w:val="both"/>
      </w:pPr>
    </w:p>
    <w:p w:rsidR="007B5BF0" w:rsidRDefault="007B5BF0">
      <w:pPr>
        <w:pStyle w:val="ConsPlusNormal"/>
        <w:ind w:firstLine="540"/>
        <w:jc w:val="both"/>
      </w:pPr>
      <w:r>
        <w:t>6. Рекомендовать главам муниципальных образований Челябинской области:</w:t>
      </w:r>
    </w:p>
    <w:p w:rsidR="007B5BF0" w:rsidRDefault="007B5BF0">
      <w:pPr>
        <w:pStyle w:val="ConsPlusNormal"/>
        <w:spacing w:before="220"/>
        <w:ind w:firstLine="540"/>
        <w:jc w:val="both"/>
      </w:pPr>
      <w:r>
        <w:t xml:space="preserve">1) обеспечить предоставление лицам, указанным в </w:t>
      </w:r>
      <w:hyperlink w:anchor="P31">
        <w:r>
          <w:rPr>
            <w:color w:val="0000FF"/>
          </w:rPr>
          <w:t>пункте 2</w:t>
        </w:r>
      </w:hyperlink>
      <w:r>
        <w:t xml:space="preserve"> настоящего постановления, мер поддержки, указанных в </w:t>
      </w:r>
      <w:hyperlink w:anchor="P13">
        <w:r>
          <w:rPr>
            <w:color w:val="0000FF"/>
          </w:rPr>
          <w:t>пункте 1</w:t>
        </w:r>
      </w:hyperlink>
      <w:r>
        <w:t xml:space="preserve"> настоящего постановления, относящихся к компетенции органов местного самоуправления муниципальных образований Челябинской области;</w:t>
      </w:r>
    </w:p>
    <w:p w:rsidR="007B5BF0" w:rsidRDefault="007B5BF0">
      <w:pPr>
        <w:pStyle w:val="ConsPlusNormal"/>
        <w:spacing w:before="220"/>
        <w:ind w:firstLine="540"/>
        <w:jc w:val="both"/>
      </w:pPr>
      <w:bookmarkStart w:id="9" w:name="P58"/>
      <w:bookmarkEnd w:id="9"/>
      <w:r>
        <w:t xml:space="preserve">2) в срок до 30 августа 2026 года обеспечить принятие муниципальных нормативных правовых актов, направленных на предоставление лицам, указанным в </w:t>
      </w:r>
      <w:hyperlink w:anchor="P31">
        <w:r>
          <w:rPr>
            <w:color w:val="0000FF"/>
          </w:rPr>
          <w:t>пункте 2</w:t>
        </w:r>
      </w:hyperlink>
      <w:r>
        <w:t xml:space="preserve"> настоящего постановления, мер поддержки, указанных в </w:t>
      </w:r>
      <w:hyperlink w:anchor="P13">
        <w:r>
          <w:rPr>
            <w:color w:val="0000FF"/>
          </w:rPr>
          <w:t>пункте 1</w:t>
        </w:r>
      </w:hyperlink>
      <w:r>
        <w:t xml:space="preserve"> настоящего постановления, относящихся к компетенции органов местного самоуправления муниципальных образований Челябинской области, определяющих порядок и условия предоставления мер поддержки лицам, указанным в </w:t>
      </w:r>
      <w:hyperlink w:anchor="P31">
        <w:r>
          <w:rPr>
            <w:color w:val="0000FF"/>
          </w:rPr>
          <w:t>пункте 2</w:t>
        </w:r>
      </w:hyperlink>
      <w:r>
        <w:t xml:space="preserve"> </w:t>
      </w:r>
      <w:r>
        <w:lastRenderedPageBreak/>
        <w:t xml:space="preserve">настоящего постановления, порядок информирования (в том числе с использованием государственных информационных систем) лиц, указанных в </w:t>
      </w:r>
      <w:hyperlink w:anchor="P31">
        <w:r>
          <w:rPr>
            <w:color w:val="0000FF"/>
          </w:rPr>
          <w:t>пункте 2</w:t>
        </w:r>
      </w:hyperlink>
      <w:r>
        <w:t xml:space="preserve"> настоящего постановления, о полагающихся им мерах поддержки;</w:t>
      </w:r>
    </w:p>
    <w:p w:rsidR="007B5BF0" w:rsidRDefault="007B5BF0">
      <w:pPr>
        <w:pStyle w:val="ConsPlusNormal"/>
        <w:spacing w:before="220"/>
        <w:ind w:firstLine="540"/>
        <w:jc w:val="both"/>
      </w:pPr>
      <w:r>
        <w:t xml:space="preserve">3) при разработке муниципальных нормативных правовых актов, указанных в </w:t>
      </w:r>
      <w:hyperlink w:anchor="P58">
        <w:r>
          <w:rPr>
            <w:color w:val="0000FF"/>
          </w:rPr>
          <w:t>подпункте 2</w:t>
        </w:r>
      </w:hyperlink>
      <w:r>
        <w:t xml:space="preserve"> настоящего пункта, руководствоваться нормативными правовыми актами исполнительных органов Челябинской области, определяющими порядок и условия предоставления мер поддержки лицам, указанным в </w:t>
      </w:r>
      <w:hyperlink w:anchor="P31">
        <w:r>
          <w:rPr>
            <w:color w:val="0000FF"/>
          </w:rPr>
          <w:t>пункте 2</w:t>
        </w:r>
      </w:hyperlink>
      <w:r>
        <w:t xml:space="preserve"> настоящего постановления, порядок информирования (в том числе с использованием государственных информационных систем) лиц, указанных в </w:t>
      </w:r>
      <w:hyperlink w:anchor="P31">
        <w:r>
          <w:rPr>
            <w:color w:val="0000FF"/>
          </w:rPr>
          <w:t>пункте 2</w:t>
        </w:r>
      </w:hyperlink>
      <w:r>
        <w:t xml:space="preserve"> настоящего постановления, о полагающихся им мерах поддержки.</w:t>
      </w:r>
    </w:p>
    <w:p w:rsidR="007B5BF0" w:rsidRDefault="007B5BF0">
      <w:pPr>
        <w:pStyle w:val="ConsPlusNormal"/>
        <w:jc w:val="both"/>
      </w:pPr>
    </w:p>
    <w:p w:rsidR="007B5BF0" w:rsidRDefault="007B5BF0">
      <w:pPr>
        <w:pStyle w:val="ConsPlusNormal"/>
        <w:ind w:firstLine="540"/>
        <w:jc w:val="both"/>
      </w:pPr>
      <w:r>
        <w:t>7. Настоящее постановление подлежит официальному опубликованию.</w:t>
      </w:r>
    </w:p>
    <w:p w:rsidR="007B5BF0" w:rsidRDefault="007B5BF0">
      <w:pPr>
        <w:pStyle w:val="ConsPlusNormal"/>
        <w:jc w:val="both"/>
      </w:pPr>
    </w:p>
    <w:p w:rsidR="007B5BF0" w:rsidRDefault="007B5BF0">
      <w:pPr>
        <w:pStyle w:val="ConsPlusNormal"/>
        <w:jc w:val="right"/>
      </w:pPr>
      <w:r>
        <w:t>Губернатор</w:t>
      </w:r>
    </w:p>
    <w:p w:rsidR="007B5BF0" w:rsidRDefault="007B5BF0">
      <w:pPr>
        <w:pStyle w:val="ConsPlusNormal"/>
        <w:jc w:val="right"/>
      </w:pPr>
      <w:r>
        <w:t>Челябинской области</w:t>
      </w:r>
    </w:p>
    <w:p w:rsidR="007B5BF0" w:rsidRDefault="007B5BF0">
      <w:pPr>
        <w:pStyle w:val="ConsPlusNormal"/>
        <w:jc w:val="right"/>
      </w:pPr>
      <w:r>
        <w:t>А.Л.ТЕКСЛЕР</w:t>
      </w:r>
    </w:p>
    <w:p w:rsidR="007B5BF0" w:rsidRDefault="007B5BF0">
      <w:pPr>
        <w:pStyle w:val="ConsPlusNormal"/>
        <w:jc w:val="both"/>
      </w:pPr>
    </w:p>
    <w:p w:rsidR="007B5BF0" w:rsidRDefault="007B5BF0">
      <w:pPr>
        <w:pStyle w:val="ConsPlusNormal"/>
        <w:jc w:val="both"/>
      </w:pPr>
    </w:p>
    <w:p w:rsidR="007B5BF0" w:rsidRDefault="007B5BF0">
      <w:pPr>
        <w:pStyle w:val="ConsPlusNormal"/>
        <w:jc w:val="both"/>
      </w:pPr>
    </w:p>
    <w:p w:rsidR="007B5BF0" w:rsidRDefault="007B5BF0">
      <w:pPr>
        <w:pStyle w:val="ConsPlusNormal"/>
        <w:jc w:val="both"/>
      </w:pPr>
    </w:p>
    <w:p w:rsidR="007B5BF0" w:rsidRDefault="007B5BF0">
      <w:pPr>
        <w:pStyle w:val="ConsPlusNormal"/>
        <w:jc w:val="both"/>
      </w:pPr>
    </w:p>
    <w:p w:rsidR="007B5BF0" w:rsidRDefault="007B5BF0">
      <w:pPr>
        <w:pStyle w:val="ConsPlusNormal"/>
        <w:jc w:val="right"/>
        <w:outlineLvl w:val="0"/>
      </w:pPr>
      <w:r>
        <w:t>Утвержден</w:t>
      </w:r>
    </w:p>
    <w:p w:rsidR="007B5BF0" w:rsidRDefault="007B5BF0">
      <w:pPr>
        <w:pStyle w:val="ConsPlusNormal"/>
        <w:jc w:val="right"/>
      </w:pPr>
      <w:r>
        <w:t>постановлением</w:t>
      </w:r>
    </w:p>
    <w:p w:rsidR="007B5BF0" w:rsidRDefault="007B5BF0">
      <w:pPr>
        <w:pStyle w:val="ConsPlusNormal"/>
        <w:jc w:val="right"/>
      </w:pPr>
      <w:r>
        <w:t>Губернатора</w:t>
      </w:r>
    </w:p>
    <w:p w:rsidR="007B5BF0" w:rsidRDefault="007B5BF0">
      <w:pPr>
        <w:pStyle w:val="ConsPlusNormal"/>
        <w:jc w:val="right"/>
      </w:pPr>
      <w:r>
        <w:t>Челябинской области</w:t>
      </w:r>
    </w:p>
    <w:p w:rsidR="007B5BF0" w:rsidRDefault="007B5BF0">
      <w:pPr>
        <w:pStyle w:val="ConsPlusNormal"/>
        <w:jc w:val="right"/>
      </w:pPr>
      <w:r>
        <w:t>от 12 августа 2026 г. N 265</w:t>
      </w:r>
    </w:p>
    <w:p w:rsidR="007B5BF0" w:rsidRDefault="007B5BF0">
      <w:pPr>
        <w:pStyle w:val="ConsPlusNormal"/>
        <w:jc w:val="both"/>
      </w:pPr>
    </w:p>
    <w:p w:rsidR="007B5BF0" w:rsidRDefault="007B5BF0">
      <w:pPr>
        <w:pStyle w:val="ConsPlusTitle"/>
        <w:jc w:val="center"/>
      </w:pPr>
      <w:bookmarkStart w:id="10" w:name="P77"/>
      <w:bookmarkEnd w:id="10"/>
      <w:r>
        <w:t>Порядок</w:t>
      </w:r>
    </w:p>
    <w:p w:rsidR="007B5BF0" w:rsidRDefault="007B5BF0">
      <w:pPr>
        <w:pStyle w:val="ConsPlusTitle"/>
        <w:jc w:val="center"/>
      </w:pPr>
      <w:r>
        <w:t>учета мер поддержки, предоставляемых лицам, принимающим</w:t>
      </w:r>
    </w:p>
    <w:p w:rsidR="007B5BF0" w:rsidRDefault="007B5BF0">
      <w:pPr>
        <w:pStyle w:val="ConsPlusTitle"/>
        <w:jc w:val="center"/>
      </w:pPr>
      <w:r>
        <w:t>(принимавшим) участие в специальной военной операции,</w:t>
      </w:r>
    </w:p>
    <w:p w:rsidR="007B5BF0" w:rsidRDefault="007B5BF0">
      <w:pPr>
        <w:pStyle w:val="ConsPlusTitle"/>
        <w:jc w:val="center"/>
      </w:pPr>
      <w:r>
        <w:t>и другим категориям лиц в Челябинской области</w:t>
      </w:r>
    </w:p>
    <w:p w:rsidR="007B5BF0" w:rsidRDefault="007B5BF0">
      <w:pPr>
        <w:pStyle w:val="ConsPlusNormal"/>
        <w:jc w:val="both"/>
      </w:pPr>
    </w:p>
    <w:p w:rsidR="007B5BF0" w:rsidRDefault="007B5BF0">
      <w:pPr>
        <w:pStyle w:val="ConsPlusNormal"/>
        <w:ind w:firstLine="540"/>
        <w:jc w:val="both"/>
      </w:pPr>
      <w:r>
        <w:t xml:space="preserve">1. Меры поддержки, предоставляемые лицам, указанным в </w:t>
      </w:r>
      <w:hyperlink r:id="rId9">
        <w:r>
          <w:rPr>
            <w:color w:val="0000FF"/>
          </w:rPr>
          <w:t>пункте 1</w:t>
        </w:r>
      </w:hyperlink>
      <w:r>
        <w:t xml:space="preserve"> Указа Президента Российской Федерации от 15 мая 2026 года N 327 "О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Федерации" (далее именуются - меры поддержки), подлежат учету.</w:t>
      </w:r>
    </w:p>
    <w:p w:rsidR="007B5BF0" w:rsidRDefault="007B5BF0">
      <w:pPr>
        <w:pStyle w:val="ConsPlusNormal"/>
        <w:spacing w:before="220"/>
        <w:ind w:firstLine="540"/>
        <w:jc w:val="both"/>
      </w:pPr>
      <w:r>
        <w:t>2. Учет мер поддержки осуществляют исполнительные органы Челябинской области, обеспечивающие предоставление мер поддержки (далее именуются - исполнительные органы), на основании отчетности, представляемой органами местного самоуправления муниципальных образований Челябинской области и организациями, предоставляющими меры поддержки (далее именуется - отчетность).</w:t>
      </w:r>
    </w:p>
    <w:p w:rsidR="007B5BF0" w:rsidRDefault="007B5BF0">
      <w:pPr>
        <w:pStyle w:val="ConsPlusNormal"/>
        <w:spacing w:before="220"/>
        <w:ind w:firstLine="540"/>
        <w:jc w:val="both"/>
      </w:pPr>
      <w:r>
        <w:t>3. Отчетность представляется в исполнительные органы на бумажном носителе и (или) в электронной форме, в том числе с использованием государственных информационных систем (при наличии технических возможностей). Способ представления отчетности определяется исполнительным органом.</w:t>
      </w:r>
    </w:p>
    <w:p w:rsidR="007B5BF0" w:rsidRDefault="007B5BF0">
      <w:pPr>
        <w:pStyle w:val="ConsPlusNormal"/>
        <w:spacing w:before="220"/>
        <w:ind w:firstLine="540"/>
        <w:jc w:val="both"/>
      </w:pPr>
      <w:r>
        <w:t>4. Форма и сроки представления отчетности устанавливаются исполнительными органами.</w:t>
      </w:r>
    </w:p>
    <w:p w:rsidR="007B5BF0" w:rsidRDefault="007B5BF0">
      <w:pPr>
        <w:pStyle w:val="ConsPlusNormal"/>
        <w:jc w:val="both"/>
      </w:pPr>
    </w:p>
    <w:p w:rsidR="007B5BF0" w:rsidRDefault="007B5BF0">
      <w:pPr>
        <w:pStyle w:val="ConsPlusNormal"/>
        <w:jc w:val="both"/>
      </w:pPr>
    </w:p>
    <w:p w:rsidR="007B5BF0" w:rsidRDefault="007B5BF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227C0" w:rsidRDefault="002227C0"/>
    <w:sectPr w:rsidR="002227C0" w:rsidSect="00EF10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BF0"/>
    <w:rsid w:val="00016D38"/>
    <w:rsid w:val="002227C0"/>
    <w:rsid w:val="007B5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19D082-D4F6-4B6F-AB63-BA05FD093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5B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B5B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B5BF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836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29656&amp;dst=10022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8367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534329&amp;dst=100038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534329&amp;dst=1000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2596</Words>
  <Characters>14801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Общее образование</dc:creator>
  <cp:keywords/>
  <dc:description/>
  <cp:lastModifiedBy>Пользователь</cp:lastModifiedBy>
  <cp:revision>3</cp:revision>
  <dcterms:created xsi:type="dcterms:W3CDTF">2026-09-14T08:15:00Z</dcterms:created>
  <dcterms:modified xsi:type="dcterms:W3CDTF">2026-09-14T08:15:00Z</dcterms:modified>
</cp:coreProperties>
</file>